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0298" w14:textId="50304A2B" w:rsidR="00F267F6" w:rsidRDefault="00F267F6"/>
    <w:p w14:paraId="4FFB5DC1" w14:textId="77777777" w:rsidR="00F267F6" w:rsidRDefault="00D424E7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Опитувальний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лист</w:t>
      </w:r>
    </w:p>
    <w:p w14:paraId="79489B76" w14:textId="0B672607" w:rsidR="00F267F6" w:rsidRDefault="00D424E7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Шафа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оперативного струму ШО</w:t>
      </w:r>
      <w:r w:rsidR="00DF121C">
        <w:rPr>
          <w:rFonts w:ascii="Arial" w:hAnsi="Arial" w:cs="Arial"/>
          <w:b/>
          <w:sz w:val="20"/>
          <w:szCs w:val="20"/>
        </w:rPr>
        <w:t>С</w:t>
      </w:r>
    </w:p>
    <w:p w14:paraId="718102B6" w14:textId="77777777" w:rsidR="00F267F6" w:rsidRDefault="00D424E7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типу </w:t>
      </w:r>
      <w:proofErr w:type="spellStart"/>
      <w:r>
        <w:rPr>
          <w:rFonts w:ascii="Arial" w:hAnsi="Arial" w:cs="Arial"/>
          <w:b/>
          <w:sz w:val="20"/>
          <w:szCs w:val="20"/>
        </w:rPr>
        <w:t>ШОТmd</w:t>
      </w:r>
      <w:proofErr w:type="spellEnd"/>
      <w:r>
        <w:rPr>
          <w:rFonts w:ascii="Arial" w:hAnsi="Arial" w:cs="Arial"/>
          <w:b/>
          <w:sz w:val="20"/>
          <w:szCs w:val="20"/>
        </w:rPr>
        <w:t>-ХХХ-ХХ-ХХХ-Х-Х-ХХ-х-х-х-х-х-х</w:t>
      </w:r>
    </w:p>
    <w:tbl>
      <w:tblPr>
        <w:tblW w:w="10305" w:type="dxa"/>
        <w:tblInd w:w="-584" w:type="dxa"/>
        <w:tblLayout w:type="fixed"/>
        <w:tblLook w:val="0000" w:firstRow="0" w:lastRow="0" w:firstColumn="0" w:lastColumn="0" w:noHBand="0" w:noVBand="0"/>
      </w:tblPr>
      <w:tblGrid>
        <w:gridCol w:w="2516"/>
        <w:gridCol w:w="713"/>
        <w:gridCol w:w="897"/>
        <w:gridCol w:w="897"/>
        <w:gridCol w:w="540"/>
        <w:gridCol w:w="540"/>
        <w:gridCol w:w="360"/>
        <w:gridCol w:w="699"/>
        <w:gridCol w:w="15"/>
        <w:gridCol w:w="425"/>
        <w:gridCol w:w="11"/>
        <w:gridCol w:w="429"/>
        <w:gridCol w:w="8"/>
        <w:gridCol w:w="437"/>
        <w:gridCol w:w="445"/>
        <w:gridCol w:w="444"/>
        <w:gridCol w:w="443"/>
        <w:gridCol w:w="486"/>
      </w:tblGrid>
      <w:tr w:rsidR="00F267F6" w14:paraId="628F9FF9" w14:textId="77777777">
        <w:trPr>
          <w:trHeight w:val="560"/>
        </w:trPr>
        <w:tc>
          <w:tcPr>
            <w:tcW w:w="2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D520244" w14:textId="6D77B46B" w:rsidR="00F267F6" w:rsidRDefault="00D424E7">
            <w:pPr>
              <w:ind w:left="1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ШО</w:t>
            </w:r>
            <w:r w:rsidR="00DF121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md</w:t>
            </w:r>
            <w:proofErr w:type="spellEnd"/>
          </w:p>
        </w:tc>
        <w:tc>
          <w:tcPr>
            <w:tcW w:w="71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14:paraId="4E2DD82C" w14:textId="77777777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CAF85C" w14:textId="77777777" w:rsidR="00F267F6" w:rsidRDefault="00D424E7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38A6BC3C" w14:textId="77777777" w:rsidR="00F267F6" w:rsidRDefault="00D424E7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902954" w14:textId="77777777" w:rsidR="00F267F6" w:rsidRDefault="00D424E7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088E6C10" w14:textId="77777777" w:rsidR="00F267F6" w:rsidRDefault="00D424E7">
            <w:pPr>
              <w:ind w:left="-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5AD44EB1" w14:textId="77777777" w:rsidR="00F267F6" w:rsidRDefault="00D424E7">
            <w:pPr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DBD4F0" w14:textId="77777777" w:rsidR="00F267F6" w:rsidRDefault="00D424E7">
            <w:pPr>
              <w:ind w:left="-9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1584BF9A" w14:textId="77777777" w:rsidR="00F267F6" w:rsidRDefault="00D424E7">
            <w:pPr>
              <w:ind w:left="-8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20B72434" w14:textId="77777777" w:rsidR="00F267F6" w:rsidRDefault="00D424E7">
            <w:pPr>
              <w:ind w:left="-8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2CF4ADA4" w14:textId="77777777" w:rsidR="00F267F6" w:rsidRDefault="00D424E7">
            <w:pPr>
              <w:ind w:left="-8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41B642BF" w14:textId="77777777" w:rsidR="00F267F6" w:rsidRDefault="00D424E7">
            <w:pPr>
              <w:ind w:left="-8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082B6EE2" w14:textId="77777777" w:rsidR="00F267F6" w:rsidRDefault="00D424E7">
            <w:pPr>
              <w:ind w:left="-7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0549913F" w14:textId="77777777" w:rsidR="00F267F6" w:rsidRDefault="00D424E7">
            <w:pPr>
              <w:ind w:left="-7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7255D9C0" w14:textId="77777777" w:rsidR="00F267F6" w:rsidRDefault="00D424E7">
            <w:pPr>
              <w:ind w:left="-7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</w:tr>
      <w:tr w:rsidR="00F267F6" w14:paraId="0BBEF961" w14:textId="77777777">
        <w:trPr>
          <w:trHeight w:val="234"/>
        </w:trPr>
        <w:tc>
          <w:tcPr>
            <w:tcW w:w="2516" w:type="dxa"/>
          </w:tcPr>
          <w:p w14:paraId="3AF8EBC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tcBorders>
              <w:top w:val="single" w:sz="18" w:space="0" w:color="000000"/>
            </w:tcBorders>
            <w:shd w:val="clear" w:color="auto" w:fill="FFCC00"/>
          </w:tcPr>
          <w:p w14:paraId="7A7AD0D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8" w:space="0" w:color="000000"/>
            </w:tcBorders>
          </w:tcPr>
          <w:p w14:paraId="54ABB3B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8" w:space="0" w:color="000000"/>
            </w:tcBorders>
            <w:shd w:val="clear" w:color="auto" w:fill="E0E0E0"/>
          </w:tcPr>
          <w:p w14:paraId="5A1AFA1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</w:tcBorders>
          </w:tcPr>
          <w:p w14:paraId="57F9AA3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E0E0E0"/>
          </w:tcPr>
          <w:p w14:paraId="2004A421" w14:textId="77777777" w:rsidR="00F267F6" w:rsidRDefault="00F267F6">
            <w:pPr>
              <w:snapToGrid w:val="0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</w:tcBorders>
          </w:tcPr>
          <w:p w14:paraId="6D1941C7" w14:textId="77777777" w:rsidR="00F267F6" w:rsidRDefault="00F267F6">
            <w:pPr>
              <w:snapToGrid w:val="0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8" w:space="0" w:color="000000"/>
            </w:tcBorders>
          </w:tcPr>
          <w:p w14:paraId="7CFD6D8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gridSpan w:val="10"/>
            <w:tcBorders>
              <w:top w:val="single" w:sz="18" w:space="0" w:color="000000"/>
            </w:tcBorders>
            <w:shd w:val="clear" w:color="auto" w:fill="E0E0E0"/>
          </w:tcPr>
          <w:p w14:paraId="2160704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6DE7BAE" w14:textId="77777777">
        <w:trPr>
          <w:trHeight w:val="138"/>
        </w:trPr>
        <w:tc>
          <w:tcPr>
            <w:tcW w:w="25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71C59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CC00"/>
          </w:tcPr>
          <w:p w14:paraId="7FB548E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B9CD9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B10B20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8BB6A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CE9F56A" w14:textId="77777777" w:rsidR="00F267F6" w:rsidRDefault="00F267F6">
            <w:pPr>
              <w:snapToGrid w:val="0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789C75" w14:textId="77777777" w:rsidR="00F267F6" w:rsidRDefault="00F267F6">
            <w:pPr>
              <w:snapToGrid w:val="0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16E9C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61356C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EF3ED7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EEA201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6DEB46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8BBB25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3B605D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90B704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F853763" w14:textId="77777777">
        <w:trPr>
          <w:trHeight w:val="495"/>
        </w:trPr>
        <w:tc>
          <w:tcPr>
            <w:tcW w:w="251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03B84AC" w14:textId="77777777" w:rsidR="00F267F6" w:rsidRDefault="00D424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Вихідна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напруга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постійного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струму –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00"/>
          </w:tcPr>
          <w:p w14:paraId="465D98BE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B99E3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EF6B09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E1752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C596E3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E6A55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613D7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17FCFA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F4F0AB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65A294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ED6D3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E84BA1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4E2F03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126909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76BD8327" w14:textId="77777777">
        <w:trPr>
          <w:trHeight w:val="180"/>
        </w:trPr>
        <w:tc>
          <w:tcPr>
            <w:tcW w:w="2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4AA9E98" w14:textId="77777777" w:rsidR="00F267F6" w:rsidRDefault="00D42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00"/>
          </w:tcPr>
          <w:p w14:paraId="4092E797" w14:textId="77777777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CB527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926709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B981B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1B2C3F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14BD2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AAA7F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DFB6EC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1D48D6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24241A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2DC655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C28F97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AF67CC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D1CD8F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680382D0" w14:textId="77777777">
        <w:trPr>
          <w:trHeight w:val="270"/>
        </w:trPr>
        <w:tc>
          <w:tcPr>
            <w:tcW w:w="25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</w:tcPr>
          <w:p w14:paraId="5F5D6B2C" w14:textId="77777777" w:rsidR="00F267F6" w:rsidRDefault="00D42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14:paraId="1DE56881" w14:textId="77777777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E6D77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6E47EF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E8A7C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67A089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A752C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1F8DA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D8A5F6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07B493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4B57A0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116784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610A4D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7919C2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820A91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75D6E439" w14:textId="77777777">
        <w:trPr>
          <w:trHeight w:val="144"/>
        </w:trPr>
        <w:tc>
          <w:tcPr>
            <w:tcW w:w="412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BE4CE3" w14:textId="77777777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вихідний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струм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зарядних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пристроїв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А: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4988CD0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5ED411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FFA551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9FF134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F5569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207E50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3EB09C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AE2D9E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BCE5F1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23C07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19B626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11B0D3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0342867C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FE5877" w14:textId="77777777" w:rsidR="00F267F6" w:rsidRDefault="00D424E7">
            <w:r>
              <w:rPr>
                <w:rFonts w:ascii="Arial" w:hAnsi="Arial" w:cs="Arial"/>
                <w:sz w:val="18"/>
                <w:szCs w:val="18"/>
              </w:rPr>
              <w:t xml:space="preserve">два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10А 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94AD83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1D16417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F9969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A138064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314C21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4252A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268864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EF4874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5F6398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209091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FAEA1A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97D606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9E78E1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72D43EA3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2E0822" w14:textId="77777777" w:rsidR="00F267F6" w:rsidRDefault="00D424E7">
            <w:r>
              <w:rPr>
                <w:rFonts w:ascii="Arial" w:hAnsi="Arial" w:cs="Arial"/>
                <w:sz w:val="18"/>
                <w:szCs w:val="18"/>
              </w:rPr>
              <w:t xml:space="preserve">три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10А 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FAC5F6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9895565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9DD42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5E12C3F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6B305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29A5E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1CEB99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2B340C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1C8170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42895D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408AC8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CF679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EC6270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ABBB785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73E029" w14:textId="77777777" w:rsidR="00F267F6" w:rsidRDefault="00D424E7">
            <w:proofErr w:type="spellStart"/>
            <w:r>
              <w:rPr>
                <w:rFonts w:ascii="Arial" w:hAnsi="Arial" w:cs="Arial"/>
                <w:sz w:val="18"/>
                <w:szCs w:val="18"/>
              </w:rPr>
              <w:t>чотири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10А 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6B62EF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5BF1CB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BDE45C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2EE80B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CC46B7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C1C5B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1CA617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C09A1E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894805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0B913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ACE08F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D3B222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9B23D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7138579B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7C21CF" w14:textId="77777777" w:rsidR="00F267F6" w:rsidRDefault="00D424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20А 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2A00C0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56BBE0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654118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47F24E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B7EDC4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2939F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3A28B2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DC24F9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274DCB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844A94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D1FF81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E7D73A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DC9C93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5F977DAA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85CA6D" w14:textId="77777777" w:rsidR="00F267F6" w:rsidRDefault="00D424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чотири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20А-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B3677A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9958FC8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B9CB0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7AF213D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9AFC7F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D57E1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152E5B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44266A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2690D1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3278E2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F848E7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5B069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E19672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90A57AF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BCC0A4" w14:textId="77777777" w:rsidR="00F267F6" w:rsidRDefault="00D424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п'ять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20А-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374445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042EC1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685D8A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8D94488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270798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5B4B8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F6D56E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0AAD19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437CF1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C10B6D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84432C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B5BA9E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6918E3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418DE3EE" w14:textId="77777777">
        <w:trPr>
          <w:trHeight w:val="13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D29DC8" w14:textId="77777777" w:rsidR="00F267F6" w:rsidRDefault="00D424E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сім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випрямлячів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20А-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6FBC6E5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9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409EC61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BDE6A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F46955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DB3FE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2F8E4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2733D2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9FE9E1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804DCA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D912DB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5945AF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7719AA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C45EC7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1A30204D" w14:textId="77777777">
        <w:trPr>
          <w:trHeight w:val="360"/>
        </w:trPr>
        <w:tc>
          <w:tcPr>
            <w:tcW w:w="5023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6DF29B" w14:textId="4C161FA2" w:rsidR="00F267F6" w:rsidRDefault="00554F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Ємність</w:t>
            </w:r>
            <w:r w:rsidR="00D424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424E7">
              <w:rPr>
                <w:rFonts w:ascii="Arial" w:hAnsi="Arial" w:cs="Arial"/>
                <w:b/>
                <w:sz w:val="20"/>
                <w:szCs w:val="20"/>
              </w:rPr>
              <w:t>акумуляторної</w:t>
            </w:r>
            <w:proofErr w:type="spellEnd"/>
            <w:r w:rsidR="00D424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424E7">
              <w:rPr>
                <w:rFonts w:ascii="Arial" w:hAnsi="Arial" w:cs="Arial"/>
                <w:b/>
                <w:sz w:val="20"/>
                <w:szCs w:val="20"/>
              </w:rPr>
              <w:t>батареї</w:t>
            </w:r>
            <w:proofErr w:type="spellEnd"/>
            <w:r w:rsidR="00D424E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D424E7">
              <w:rPr>
                <w:rFonts w:ascii="Arial" w:hAnsi="Arial" w:cs="Arial"/>
                <w:b/>
                <w:sz w:val="20"/>
                <w:szCs w:val="20"/>
              </w:rPr>
              <w:t>Ач</w:t>
            </w:r>
            <w:proofErr w:type="spellEnd"/>
            <w:r w:rsidR="00D424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0119A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941BA2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8FB45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05B0B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A58364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527935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A4D58E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459B63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0B063A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ECBBD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9EDFDD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427DD8B9" w14:textId="77777777">
        <w:trPr>
          <w:trHeight w:val="4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53D714" w14:textId="77777777" w:rsidR="00F267F6" w:rsidRDefault="00D42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акумуляторної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батареї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26F0172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972A75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D44C59C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5DF33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48ADC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44027A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C3E028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1F35B7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009CCF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307D6B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EC45DC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E4D9C9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D6D0859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F0190E" w14:textId="094DB6EE" w:rsidR="00F267F6" w:rsidRDefault="00D424E7">
            <w:r>
              <w:rPr>
                <w:rFonts w:ascii="Arial" w:hAnsi="Arial" w:cs="Arial"/>
                <w:sz w:val="20"/>
                <w:szCs w:val="20"/>
              </w:rPr>
              <w:t>33А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45FE24D9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D86EED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72448A0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02E36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DA2ED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84310A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FE35CE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70735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504E35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79320B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25A82E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55C351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3F63790E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E60E21" w14:textId="0739134C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45А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76B8F2FC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4E961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1E0195D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39E30C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C80A2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53AE00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EB210B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037121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BBDFA9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2440F1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8028AD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496270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75829A5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27D557" w14:textId="7B64FA9D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55А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213060D8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000A12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8F38F2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885EAD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A4E69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030181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018D1F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33CDA7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0969F6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D6D78B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BD304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3F273F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0B928AFB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426106" w14:textId="3EEDF5AF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19912B54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37EAA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31671B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4D1BE6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341D0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E4A3A3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0A6F02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F588C5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30BF27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C60ABE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3B052A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E609DC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656412EC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EA7A01" w14:textId="614C9F74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31574265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9AE1D9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FD734C5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105BFA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A5941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F2FCD9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7EFD8E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760D9E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935CE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5603E1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83BFF2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0B9725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CBF0854" w14:textId="77777777">
        <w:trPr>
          <w:trHeight w:val="32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B36E517" w14:textId="73AB00B6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120А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13FF843E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80ECAE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04A4DC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3530A4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97B73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05C257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A1770A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0495F4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9D911D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78F3AC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CCED74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6260C9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4702351C" w14:textId="77777777">
        <w:trPr>
          <w:trHeight w:val="278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AF4CF7" w14:textId="7EF7DC6F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150А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5B288063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D23BF1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B526E8F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682DE7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B5DB7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AB181C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6CD954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7E5802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A72B94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E39BEF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85FE71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23143C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058E5B66" w14:textId="77777777">
        <w:trPr>
          <w:trHeight w:val="277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BC4AC4" w14:textId="2A7D7660" w:rsidR="00F267F6" w:rsidRPr="00554FF9" w:rsidRDefault="00D424E7">
            <w:pPr>
              <w:rPr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200А</w:t>
            </w:r>
            <w:r w:rsidR="00554FF9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648D01A4" w14:textId="77777777" w:rsidR="00F267F6" w:rsidRDefault="00D424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84D28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28CAE9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122613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4B9D9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0E978E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D027F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799CD6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268C0F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BF2BC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BFE602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8BBBEA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4038CB95" w14:textId="77777777">
        <w:trPr>
          <w:trHeight w:val="120"/>
        </w:trPr>
        <w:tc>
          <w:tcPr>
            <w:tcW w:w="5563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551126" w14:textId="77777777" w:rsidR="00F267F6" w:rsidRDefault="00D424E7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Робочий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діапазон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температури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навколишнього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середовища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0 С:</w:t>
            </w:r>
          </w:p>
        </w:tc>
        <w:tc>
          <w:tcPr>
            <w:tcW w:w="54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7FC86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37087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4C347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85897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1F7FBC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1825E0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15D110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A61EF2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A20EC2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C10166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3BE95C2F" w14:textId="77777777">
        <w:trPr>
          <w:trHeight w:val="120"/>
        </w:trPr>
        <w:tc>
          <w:tcPr>
            <w:tcW w:w="50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DE6DC55" w14:textId="08186751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-10........+40 </w:t>
            </w:r>
            <w:r w:rsidR="00554FF9" w:rsidRPr="00B326D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 </w:t>
            </w:r>
            <w:r w:rsidR="00554FF9" w:rsidRPr="00B326D6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9F9479" w14:textId="77777777" w:rsidR="00F267F6" w:rsidRDefault="00D424E7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10FDFD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0C0F8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BBA91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53DB4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C0F5A6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40B083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646084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7B7985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95BABE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CDD96A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6B62BD7F" w14:textId="77777777">
        <w:trPr>
          <w:trHeight w:val="120"/>
        </w:trPr>
        <w:tc>
          <w:tcPr>
            <w:tcW w:w="50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028256E9" w14:textId="5AF66F0C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-40........+40 </w:t>
            </w:r>
            <w:r w:rsidR="00554FF9" w:rsidRPr="00B326D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 </w:t>
            </w:r>
            <w:r w:rsidR="00554FF9" w:rsidRPr="00B326D6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(з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внутрішнім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елементом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автоматичного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підігріву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D4CE855" w14:textId="77777777" w:rsidR="00F267F6" w:rsidRDefault="00D424E7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4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A79EDD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A6C76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3C498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ADE9A97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8DD49B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C6156B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D4923B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9EB1C6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BACC8B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E9C407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19424081" w14:textId="77777777">
        <w:trPr>
          <w:trHeight w:val="270"/>
        </w:trPr>
        <w:tc>
          <w:tcPr>
            <w:tcW w:w="6103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60C92EB" w14:textId="77777777" w:rsidR="00F267F6" w:rsidRDefault="00D424E7"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Контролер для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керування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вимірювання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цифровим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виходом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(Ethernet, RS232/485, USB)</w:t>
            </w:r>
          </w:p>
        </w:tc>
        <w:tc>
          <w:tcPr>
            <w:tcW w:w="360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6D1CDB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F8F57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ECE1D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AA1D81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DECC1E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ED78DF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E6D13E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A1EF2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46030F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496FC57" w14:textId="77777777">
        <w:trPr>
          <w:trHeight w:val="120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DB15C1F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3827E123" w14:textId="77777777" w:rsidR="00F267F6" w:rsidRDefault="00D424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F4C75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8F52D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6697823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32D0D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382F18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178495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EA185B5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593766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5331AC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3209B33A" w14:textId="77777777">
        <w:trPr>
          <w:trHeight w:val="150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14:paraId="4F5B6A59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14:paraId="010BC2E2" w14:textId="77777777" w:rsidR="00F267F6" w:rsidRDefault="00D424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60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4016D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B82B0B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857FF2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2E3E01E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B19C92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746802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6AF781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9DEF7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9F90A3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244DEE2B" w14:textId="77777777">
        <w:trPr>
          <w:trHeight w:val="300"/>
        </w:trPr>
        <w:tc>
          <w:tcPr>
            <w:tcW w:w="646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2D8A58" w14:textId="77777777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секцій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фідерів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відходять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(1-2шт) *</w:t>
            </w: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21166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7645AD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FFE78A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06834A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8B8C05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2B6882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F91A71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1C316C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613BFC16" w14:textId="77777777">
        <w:trPr>
          <w:trHeight w:val="90"/>
        </w:trPr>
        <w:tc>
          <w:tcPr>
            <w:tcW w:w="6103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CB6B698" w14:textId="77777777" w:rsidR="00F267F6" w:rsidRDefault="00D42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секція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навантажувальних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фідерів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87D04A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4E9660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AEBC58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204BD88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AE7D1D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A68F66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77C0843C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F9DD6F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554C0A82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69E970FC" w14:textId="77777777">
        <w:trPr>
          <w:trHeight w:val="90"/>
        </w:trPr>
        <w:tc>
          <w:tcPr>
            <w:tcW w:w="610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5542B02F" w14:textId="77777777" w:rsidR="00F267F6" w:rsidRDefault="00D424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секції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навантажувальних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фідерів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A6DCCE5" w14:textId="77777777" w:rsidR="00F267F6" w:rsidRDefault="00D4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5A5484" w14:textId="77777777" w:rsidR="00F267F6" w:rsidRDefault="00F267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169385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CA48E5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FF5AD2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F0042DA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81179F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17FD6BD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405DCF6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39706D51" w14:textId="77777777">
        <w:trPr>
          <w:trHeight w:val="348"/>
        </w:trPr>
        <w:tc>
          <w:tcPr>
            <w:tcW w:w="716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06EF4" w14:textId="77777777" w:rsidR="00F267F6" w:rsidRDefault="00D424E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Загальна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автоматів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6-40А DC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фідерів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відходять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шт.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CD66B4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26E9B5A0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6EE9715F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CAF36D6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8D763D1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3A1D2BFB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0C2D1AF9" w14:textId="77777777" w:rsidR="00F267F6" w:rsidRDefault="00F267F6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F6" w14:paraId="14E2071A" w14:textId="77777777">
        <w:trPr>
          <w:trHeight w:val="297"/>
        </w:trPr>
        <w:tc>
          <w:tcPr>
            <w:tcW w:w="10305" w:type="dxa"/>
            <w:gridSpan w:val="18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291E925F" w14:textId="491DE4DF" w:rsidR="00F267F6" w:rsidRDefault="00D424E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автоматів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фідерів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відходять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залежно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від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номіналу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струму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відсіч</w:t>
            </w:r>
            <w:r w:rsidR="00554FF9">
              <w:rPr>
                <w:rFonts w:ascii="Arial" w:hAnsi="Arial" w:cs="Arial"/>
                <w:b/>
                <w:sz w:val="20"/>
                <w:szCs w:val="20"/>
                <w:lang w:val="uk-UA"/>
              </w:rPr>
              <w:t>ки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267F6" w14:paraId="2E07F318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3E3739F3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4А,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67B70062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2969906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16796AD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4B03ED0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0A81CB9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C62CB7B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5252BA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1C596012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0205A256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6А,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2D315CB7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59BE970C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FB58B89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2B70159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71BBB9D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49D4D5A7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0515473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2339AA5D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2BC765A3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1B92E28D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D0A07DF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34DCEF3F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1AD319D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2F92C0F8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2C01B39A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5853D5B0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060335CB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76497B10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16А,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7C030760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1B3EE3BD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56B398DC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42FC0989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5A06AFE6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4D96F04F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328DD3CD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381A9699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443369D0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25А,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036F2BD4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5AF120A2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F7DBEAA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46087B77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4E7559DF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0705B17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00758922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130234EE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6F103CBA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32А,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5CF6AC5F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7E3F9BA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942C854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420C322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8EC003D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40D225B6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0E0E0"/>
          </w:tcPr>
          <w:p w14:paraId="58FD9321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7F6" w14:paraId="2567A9C9" w14:textId="77777777">
        <w:trPr>
          <w:trHeight w:val="293"/>
        </w:trPr>
        <w:tc>
          <w:tcPr>
            <w:tcW w:w="717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</w:tcPr>
          <w:p w14:paraId="56B53D11" w14:textId="77777777" w:rsidR="00F267F6" w:rsidRDefault="00D424E7">
            <w:pPr>
              <w:ind w:left="106" w:hanging="106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автомати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40А,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01F48E45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1E029F6C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5AAA81C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5F001BA7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2231BB9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14:paraId="68F5AB13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0E0E0"/>
          </w:tcPr>
          <w:p w14:paraId="33B0EC58" w14:textId="77777777" w:rsidR="00F267F6" w:rsidRDefault="00F267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E9583E" w14:textId="77777777" w:rsidR="00F267F6" w:rsidRDefault="00D42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– </w:t>
      </w:r>
      <w:proofErr w:type="spellStart"/>
      <w:r>
        <w:rPr>
          <w:rFonts w:ascii="Arial" w:hAnsi="Arial" w:cs="Arial"/>
          <w:sz w:val="20"/>
          <w:szCs w:val="20"/>
        </w:rPr>
        <w:t>Замовник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може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власну</w:t>
      </w:r>
      <w:proofErr w:type="spellEnd"/>
      <w:r>
        <w:rPr>
          <w:rFonts w:ascii="Arial" w:hAnsi="Arial" w:cs="Arial"/>
          <w:sz w:val="20"/>
          <w:szCs w:val="20"/>
        </w:rPr>
        <w:t xml:space="preserve"> схему </w:t>
      </w:r>
      <w:proofErr w:type="spellStart"/>
      <w:r>
        <w:rPr>
          <w:rFonts w:ascii="Arial" w:hAnsi="Arial" w:cs="Arial"/>
          <w:sz w:val="20"/>
          <w:szCs w:val="20"/>
        </w:rPr>
        <w:t>розподілу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фідерів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навантаження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6EAFC4B" w14:textId="77777777" w:rsidR="00F267F6" w:rsidRDefault="00F267F6">
      <w:pPr>
        <w:ind w:left="-360"/>
        <w:rPr>
          <w:rFonts w:ascii="Arial" w:hAnsi="Arial" w:cs="Arial"/>
          <w:sz w:val="16"/>
          <w:szCs w:val="16"/>
        </w:rPr>
      </w:pPr>
    </w:p>
    <w:p w14:paraId="0FDDA4D0" w14:textId="1DFB0EF6" w:rsidR="00F267F6" w:rsidRPr="00554FF9" w:rsidRDefault="00D424E7">
      <w:pPr>
        <w:ind w:left="-360"/>
        <w:rPr>
          <w:lang w:val="uk-UA"/>
        </w:rPr>
      </w:pPr>
      <w:r>
        <w:rPr>
          <w:rFonts w:ascii="Arial" w:hAnsi="Arial" w:cs="Arial"/>
          <w:sz w:val="16"/>
          <w:szCs w:val="16"/>
        </w:rPr>
        <w:t xml:space="preserve">Приклад </w:t>
      </w:r>
      <w:proofErr w:type="spellStart"/>
      <w:r>
        <w:rPr>
          <w:rFonts w:ascii="Arial" w:hAnsi="Arial" w:cs="Arial"/>
          <w:sz w:val="16"/>
          <w:szCs w:val="16"/>
        </w:rPr>
        <w:t>найменування</w:t>
      </w:r>
      <w:proofErr w:type="spellEnd"/>
      <w:r>
        <w:rPr>
          <w:rFonts w:ascii="Arial" w:hAnsi="Arial" w:cs="Arial"/>
          <w:sz w:val="16"/>
          <w:szCs w:val="16"/>
        </w:rPr>
        <w:t xml:space="preserve">: ШОТ-220-40-100-s-1-2-24-/8/8/0/6/0/2/0 (на 220В DC з </w:t>
      </w:r>
      <w:proofErr w:type="spellStart"/>
      <w:r>
        <w:rPr>
          <w:rFonts w:ascii="Arial" w:hAnsi="Arial" w:cs="Arial"/>
          <w:sz w:val="16"/>
          <w:szCs w:val="16"/>
        </w:rPr>
        <w:t>випрямно-зарядними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554FF9">
        <w:rPr>
          <w:rFonts w:ascii="Arial" w:hAnsi="Arial" w:cs="Arial"/>
          <w:sz w:val="16"/>
          <w:szCs w:val="16"/>
          <w:lang w:val="uk-UA"/>
        </w:rPr>
        <w:t>пристроями</w:t>
      </w:r>
      <w:r>
        <w:rPr>
          <w:rFonts w:ascii="Arial" w:hAnsi="Arial" w:cs="Arial"/>
          <w:sz w:val="16"/>
          <w:szCs w:val="16"/>
        </w:rPr>
        <w:t xml:space="preserve">. на 40А та </w:t>
      </w:r>
      <w:proofErr w:type="spellStart"/>
      <w:r>
        <w:rPr>
          <w:rFonts w:ascii="Arial" w:hAnsi="Arial" w:cs="Arial"/>
          <w:sz w:val="16"/>
          <w:szCs w:val="16"/>
        </w:rPr>
        <w:t>акумуляторною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батареєю</w:t>
      </w:r>
      <w:proofErr w:type="spellEnd"/>
      <w:r>
        <w:rPr>
          <w:rFonts w:ascii="Arial" w:hAnsi="Arial" w:cs="Arial"/>
          <w:sz w:val="16"/>
          <w:szCs w:val="16"/>
        </w:rPr>
        <w:t xml:space="preserve"> 100А</w:t>
      </w:r>
      <w:r w:rsidR="00554FF9">
        <w:rPr>
          <w:rFonts w:ascii="Arial" w:hAnsi="Arial" w:cs="Arial"/>
          <w:sz w:val="16"/>
          <w:szCs w:val="16"/>
          <w:lang w:val="uk-UA"/>
        </w:rPr>
        <w:t>г</w:t>
      </w:r>
      <w:r>
        <w:rPr>
          <w:rFonts w:ascii="Arial" w:hAnsi="Arial" w:cs="Arial"/>
          <w:sz w:val="16"/>
          <w:szCs w:val="16"/>
        </w:rPr>
        <w:t xml:space="preserve">, з контролером, </w:t>
      </w:r>
      <w:proofErr w:type="spellStart"/>
      <w:r>
        <w:rPr>
          <w:rFonts w:ascii="Arial" w:hAnsi="Arial" w:cs="Arial"/>
          <w:sz w:val="16"/>
          <w:szCs w:val="16"/>
        </w:rPr>
        <w:t>дві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секції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постійного</w:t>
      </w:r>
      <w:proofErr w:type="spellEnd"/>
      <w:r w:rsidR="00554FF9">
        <w:rPr>
          <w:rFonts w:ascii="Arial" w:hAnsi="Arial" w:cs="Arial"/>
          <w:sz w:val="16"/>
          <w:szCs w:val="16"/>
          <w:lang w:val="uk-UA"/>
        </w:rPr>
        <w:t xml:space="preserve"> струму…)</w:t>
      </w:r>
    </w:p>
    <w:sectPr w:rsidR="00F267F6" w:rsidRPr="00554FF9">
      <w:footerReference w:type="default" r:id="rId7"/>
      <w:pgSz w:w="11906" w:h="16838"/>
      <w:pgMar w:top="539" w:right="850" w:bottom="1134" w:left="1701" w:header="0" w:footer="1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B9A0" w14:textId="77777777" w:rsidR="00283E42" w:rsidRDefault="00283E42">
      <w:r>
        <w:separator/>
      </w:r>
    </w:p>
  </w:endnote>
  <w:endnote w:type="continuationSeparator" w:id="0">
    <w:p w14:paraId="21EF8684" w14:textId="77777777" w:rsidR="00283E42" w:rsidRDefault="002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540" w:type="dxa"/>
      <w:tblLayout w:type="fixed"/>
      <w:tblLook w:val="0000" w:firstRow="0" w:lastRow="0" w:firstColumn="0" w:lastColumn="0" w:noHBand="0" w:noVBand="0"/>
    </w:tblPr>
    <w:tblGrid>
      <w:gridCol w:w="2340"/>
      <w:gridCol w:w="7920"/>
    </w:tblGrid>
    <w:tr w:rsidR="00F267F6" w14:paraId="265CACFD" w14:textId="77777777">
      <w:trPr>
        <w:trHeight w:val="360"/>
      </w:trPr>
      <w:tc>
        <w:tcPr>
          <w:tcW w:w="2340" w:type="dxa"/>
          <w:vAlign w:val="center"/>
        </w:tcPr>
        <w:p w14:paraId="2FB6227E" w14:textId="77777777" w:rsidR="00F267F6" w:rsidRDefault="00F267F6">
          <w:pPr>
            <w:tabs>
              <w:tab w:val="left" w:pos="-426"/>
            </w:tabs>
            <w:snapToGrid w:val="0"/>
            <w:spacing w:before="60" w:after="60"/>
            <w:jc w:val="right"/>
          </w:pPr>
        </w:p>
      </w:tc>
      <w:tc>
        <w:tcPr>
          <w:tcW w:w="7920" w:type="dxa"/>
          <w:vAlign w:val="center"/>
        </w:tcPr>
        <w:p w14:paraId="795613A9" w14:textId="77777777" w:rsidR="00F267F6" w:rsidRDefault="00D424E7">
          <w:pPr>
            <w:tabs>
              <w:tab w:val="left" w:pos="-426"/>
            </w:tabs>
            <w:spacing w:before="60" w:after="60"/>
            <w:rPr>
              <w:rFonts w:ascii="Arial" w:hAnsi="Arial" w:cs="Arial"/>
              <w:i/>
              <w:color w:val="003366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color w:val="003366"/>
              <w:sz w:val="18"/>
              <w:szCs w:val="18"/>
            </w:rPr>
            <w:t>Українa</w:t>
          </w:r>
          <w:proofErr w:type="spellEnd"/>
          <w:r>
            <w:rPr>
              <w:rFonts w:ascii="Arial" w:hAnsi="Arial" w:cs="Arial"/>
              <w:i/>
              <w:color w:val="003366"/>
              <w:sz w:val="18"/>
              <w:szCs w:val="18"/>
            </w:rPr>
            <w:t xml:space="preserve">, м. </w:t>
          </w:r>
          <w:proofErr w:type="spellStart"/>
          <w:r>
            <w:rPr>
              <w:rFonts w:ascii="Arial" w:hAnsi="Arial" w:cs="Arial"/>
              <w:i/>
              <w:color w:val="003366"/>
              <w:sz w:val="18"/>
              <w:szCs w:val="18"/>
            </w:rPr>
            <w:t>Київ</w:t>
          </w:r>
          <w:proofErr w:type="spellEnd"/>
          <w:r>
            <w:rPr>
              <w:rFonts w:ascii="Arial" w:hAnsi="Arial" w:cs="Arial"/>
              <w:i/>
              <w:color w:val="003366"/>
              <w:sz w:val="18"/>
              <w:szCs w:val="18"/>
            </w:rPr>
            <w:t xml:space="preserve"> Тел./факс (044)3538646,</w:t>
          </w:r>
        </w:p>
        <w:p w14:paraId="763D3D11" w14:textId="77777777" w:rsidR="00F267F6" w:rsidRDefault="00D424E7">
          <w:pPr>
            <w:tabs>
              <w:tab w:val="left" w:pos="-426"/>
            </w:tabs>
            <w:spacing w:before="60" w:after="60"/>
          </w:pPr>
          <w:r>
            <w:rPr>
              <w:rFonts w:ascii="Arial" w:hAnsi="Arial" w:cs="Arial"/>
              <w:i/>
              <w:color w:val="003366"/>
              <w:sz w:val="18"/>
              <w:szCs w:val="18"/>
              <w:lang w:val="en-GB"/>
            </w:rPr>
            <w:t>E</w:t>
          </w:r>
          <w:r w:rsidRPr="00554FF9">
            <w:rPr>
              <w:rFonts w:ascii="Arial" w:hAnsi="Arial" w:cs="Arial"/>
              <w:i/>
              <w:color w:val="003366"/>
              <w:sz w:val="18"/>
              <w:szCs w:val="18"/>
            </w:rPr>
            <w:t>-</w:t>
          </w:r>
          <w:r>
            <w:rPr>
              <w:rFonts w:ascii="Arial" w:hAnsi="Arial" w:cs="Arial"/>
              <w:i/>
              <w:color w:val="003366"/>
              <w:sz w:val="18"/>
              <w:szCs w:val="18"/>
              <w:lang w:val="en-GB"/>
            </w:rPr>
            <w:t>mail</w:t>
          </w:r>
          <w:r w:rsidRPr="00554FF9">
            <w:rPr>
              <w:rFonts w:ascii="Arial" w:hAnsi="Arial" w:cs="Arial"/>
              <w:i/>
              <w:color w:val="003366"/>
              <w:sz w:val="18"/>
              <w:szCs w:val="18"/>
            </w:rPr>
            <w:t>:</w:t>
          </w:r>
          <w:hyperlink r:id="rId1"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office</w:t>
            </w:r>
            <w:r w:rsidRPr="00554FF9">
              <w:rPr>
                <w:rStyle w:val="a4"/>
                <w:rFonts w:ascii="Arial" w:hAnsi="Arial" w:cs="Arial"/>
                <w:i/>
                <w:sz w:val="18"/>
                <w:szCs w:val="18"/>
              </w:rPr>
              <w:t>@</w:t>
            </w:r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spmodul</w:t>
            </w:r>
            <w:r w:rsidRPr="00554FF9">
              <w:rPr>
                <w:rStyle w:val="a4"/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com</w:t>
            </w:r>
          </w:hyperlink>
          <w:r w:rsidRPr="00554FF9">
            <w:rPr>
              <w:rFonts w:ascii="Arial" w:hAnsi="Arial" w:cs="Arial"/>
              <w:i/>
              <w:color w:val="003366"/>
              <w:sz w:val="18"/>
              <w:szCs w:val="18"/>
            </w:rPr>
            <w:t>,</w:t>
          </w:r>
          <w:hyperlink r:id="rId2"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www</w:t>
            </w:r>
            <w:r w:rsidRPr="00554FF9">
              <w:rPr>
                <w:rStyle w:val="a4"/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spmodul</w:t>
            </w:r>
            <w:r w:rsidRPr="00554FF9">
              <w:rPr>
                <w:rStyle w:val="a4"/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Style w:val="a4"/>
                <w:rFonts w:ascii="Arial" w:hAnsi="Arial" w:cs="Arial"/>
                <w:i/>
                <w:sz w:val="18"/>
                <w:szCs w:val="18"/>
                <w:lang w:val="en-US"/>
              </w:rPr>
              <w:t>com</w:t>
            </w:r>
          </w:hyperlink>
          <w:r w:rsidRPr="00554FF9">
            <w:rPr>
              <w:rFonts w:ascii="Arial" w:hAnsi="Arial" w:cs="Arial"/>
              <w:i/>
              <w:color w:val="003366"/>
              <w:sz w:val="18"/>
              <w:szCs w:val="18"/>
            </w:rPr>
            <w:t xml:space="preserve"> </w:t>
          </w:r>
        </w:p>
      </w:tc>
    </w:tr>
  </w:tbl>
  <w:p w14:paraId="4C652A78" w14:textId="77777777" w:rsidR="00F267F6" w:rsidRPr="00554FF9" w:rsidRDefault="00F267F6">
    <w:pPr>
      <w:tabs>
        <w:tab w:val="left" w:pos="-426"/>
      </w:tabs>
      <w:spacing w:before="60" w:after="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CCC5" w14:textId="77777777" w:rsidR="00283E42" w:rsidRDefault="00283E42">
      <w:r>
        <w:separator/>
      </w:r>
    </w:p>
  </w:footnote>
  <w:footnote w:type="continuationSeparator" w:id="0">
    <w:p w14:paraId="49259C16" w14:textId="77777777" w:rsidR="00283E42" w:rsidRDefault="0028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003F"/>
    <w:multiLevelType w:val="multilevel"/>
    <w:tmpl w:val="2EAA9BC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F6"/>
    <w:rsid w:val="00283E42"/>
    <w:rsid w:val="00554FF9"/>
    <w:rsid w:val="00D424E7"/>
    <w:rsid w:val="00D507FE"/>
    <w:rsid w:val="00DF121C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9E69"/>
  <w15:docId w15:val="{96C35C0A-69D9-434F-8D8C-0D82D9A8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after="60"/>
      <w:outlineLvl w:val="0"/>
    </w:pPr>
    <w:rPr>
      <w:b/>
      <w:bCs/>
      <w:color w:val="666666"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styleId="a4">
    <w:name w:val="Hyperlink"/>
    <w:basedOn w:val="a1"/>
    <w:rPr>
      <w:color w:val="0000FF"/>
      <w:u w:val="single"/>
    </w:rPr>
  </w:style>
  <w:style w:type="character" w:customStyle="1" w:styleId="StrongEmphasis">
    <w:name w:val="Strong Emphasis"/>
    <w:basedOn w:val="a1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FR4">
    <w:name w:val="FR4"/>
    <w:qFormat/>
    <w:pPr>
      <w:widowControl w:val="0"/>
      <w:autoSpaceDE w:val="0"/>
    </w:pPr>
    <w:rPr>
      <w:rFonts w:ascii="Arial" w:eastAsia="Times New Roman" w:hAnsi="Arial" w:cs="Arial"/>
      <w:szCs w:val="20"/>
      <w:lang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rtejustify">
    <w:name w:val="rtejustify"/>
    <w:basedOn w:val="a"/>
    <w:qFormat/>
    <w:pPr>
      <w:spacing w:before="280" w:after="280" w:line="270" w:lineRule="atLeast"/>
      <w:jc w:val="both"/>
    </w:pPr>
    <w:rPr>
      <w:rFonts w:ascii="Tahoma" w:hAnsi="Tahoma" w:cs="Tahoma"/>
      <w:sz w:val="17"/>
      <w:szCs w:val="17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sid w:val="00554FF9"/>
    <w:pPr>
      <w:suppressAutoHyphens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modul.com/" TargetMode="External"/><Relationship Id="rId1" Type="http://schemas.openxmlformats.org/officeDocument/2006/relationships/hyperlink" Target="mailto:office@spmodu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Кулиш СП МОДУЛЬ</cp:lastModifiedBy>
  <cp:revision>4</cp:revision>
  <dcterms:created xsi:type="dcterms:W3CDTF">2025-04-02T15:50:00Z</dcterms:created>
  <dcterms:modified xsi:type="dcterms:W3CDTF">2025-04-03T10:30:00Z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2011-11-19T20:27:00Z</dcterms:created>
  <dc:creator>1</dc:creator>
  <dc:description/>
  <cp:keywords> </cp:keywords>
  <dc:language>en-US</dc:language>
  <cp:lastModifiedBy>ноут</cp:lastModifiedBy>
  <cp:lastPrinted>2008-02-15T14:53:00Z</cp:lastPrinted>
  <dcterms:modified xsi:type="dcterms:W3CDTF">2011-11-19T20:27:00Z</dcterms:modified>
  <cp:revision>2</cp:revision>
  <dc:subject/>
  <dc:title>Преимущества систем электропитания ШОТ-20</dc:title>
</cp:coreProperties>
</file>